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widowControl w:val="false"/>
        <w:suppressAutoHyphens w:val="true"/>
        <w:bidi w:val="0"/>
        <w:spacing w:lineRule="auto" w:line="240" w:before="93" w:after="0"/>
        <w:ind w:hanging="6520" w:left="0" w:right="0"/>
        <w:jc w:val="center"/>
        <w:rPr/>
      </w:pPr>
      <w:r>
        <w:rPr>
          <w:rFonts w:ascii="Times New Roman" w:hAnsi="Times New Roman"/>
        </w:rPr>
        <w:tab/>
        <w:t>CARTA INTESTATA PROPONENTE</w:t>
      </w:r>
    </w:p>
    <w:p>
      <w:pPr>
        <w:pStyle w:val="Heading1"/>
        <w:widowControl w:val="false"/>
        <w:tabs>
          <w:tab w:val="clear" w:pos="720"/>
          <w:tab w:val="left" w:pos="6550" w:leader="none"/>
        </w:tabs>
        <w:suppressAutoHyphens w:val="true"/>
        <w:bidi w:val="0"/>
        <w:spacing w:lineRule="auto" w:line="240" w:before="93" w:after="0"/>
        <w:ind w:hanging="65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widowControl w:val="false"/>
        <w:tabs>
          <w:tab w:val="clear" w:pos="720"/>
          <w:tab w:val="left" w:pos="6550" w:leader="none"/>
        </w:tabs>
        <w:suppressAutoHyphens w:val="true"/>
        <w:bidi w:val="0"/>
        <w:spacing w:lineRule="auto" w:line="240" w:before="93" w:after="0"/>
        <w:ind w:hanging="652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hanging="0" w:left="137" w:right="128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it-IT"/>
        </w:rPr>
        <w:t>AVVISO PUBBLICO DI MANIFESTAZIONE DI INTERESSE PER L’INDIVIDUAZIONE DI ENTI DEL TERZO SETTORE DISPONIBILI ALLA CO-PROGETTAZIONE E GESTIONE IN PARTENARIATO CON LA SOCIETA’ DELLA SALUTE DELLA ZONA AMIATA GROSSETANA – COLLINE METALLIFERE - GROSSETANA DI INTERVENTI DI PREVENZIONE E PRESA IN CARICO DEI DISTURBI DA GIOCO PATOLOGICO</w:t>
      </w:r>
    </w:p>
    <w:p>
      <w:pPr>
        <w:pStyle w:val="Heading1"/>
        <w:spacing w:before="93" w:after="0"/>
        <w:ind w:left="6510" w:right="0"/>
        <w:jc w:val="right"/>
        <w:rPr/>
      </w:pPr>
      <w:bookmarkStart w:id="0" w:name="4"/>
      <w:bookmarkEnd w:id="0"/>
      <w:r>
        <w:rPr>
          <w:rFonts w:ascii="Times New Roman" w:hAnsi="Times New Roman"/>
        </w:rPr>
        <w:t>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0"/>
        </w:rPr>
        <w:t>1 bis</w:t>
      </w:r>
    </w:p>
    <w:p>
      <w:pPr>
        <w:pStyle w:val="BodyText"/>
        <w:spacing w:before="146" w:after="0"/>
        <w:rPr>
          <w:rFonts w:ascii="Times New Roman" w:hAnsi="Times New Roman"/>
          <w:b w:val="false"/>
          <w:bCs w:val="false"/>
          <w:u w:val="none"/>
        </w:rPr>
      </w:pPr>
      <w:r>
        <w:rPr>
          <w:rFonts w:ascii="Times New Roman" w:hAnsi="Times New Roman"/>
          <w:b w:val="false"/>
          <w:bCs w:val="false"/>
          <w:u w:val="none"/>
        </w:rPr>
      </w:r>
    </w:p>
    <w:p>
      <w:pPr>
        <w:pStyle w:val="BodyText"/>
        <w:ind w:left="137" w:right="0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  <w:sz w:val="24"/>
          <w:u w:val="single"/>
        </w:rPr>
        <w:t>PROPOSTA PROGETTUALE (MAX 30 FACCIATE)</w:t>
      </w:r>
    </w:p>
    <w:p>
      <w:pPr>
        <w:pStyle w:val="BodyText"/>
        <w:ind w:left="137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left="137" w:right="0"/>
        <w:rPr>
          <w:rFonts w:ascii="Times New Roman" w:hAnsi="Times New Roman" w:eastAsia="Calibri" w:cs="Calibri"/>
          <w:b/>
          <w:i/>
          <w:i/>
          <w:iCs/>
          <w:color w:val="000000"/>
        </w:rPr>
      </w:pPr>
      <w:r>
        <w:rPr>
          <w:sz w:val="24"/>
          <w:szCs w:val="24"/>
        </w:rPr>
      </w:r>
    </w:p>
    <w:p>
      <w:pPr>
        <w:pStyle w:val="BodyText"/>
        <w:ind w:left="137" w:right="0"/>
        <w:rPr>
          <w:sz w:val="24"/>
          <w:szCs w:val="24"/>
        </w:rPr>
      </w:pPr>
      <w:r>
        <w:rPr>
          <w:rFonts w:eastAsia="Calibri" w:cs="Calibri" w:ascii="Times New Roman" w:hAnsi="Times New Roman"/>
          <w:b/>
          <w:i/>
          <w:iCs/>
          <w:color w:val="000000"/>
          <w:sz w:val="24"/>
          <w:szCs w:val="24"/>
        </w:rPr>
        <w:t>Da articolare secondo i parametri di valutazione:</w:t>
      </w:r>
    </w:p>
    <w:p>
      <w:pPr>
        <w:pStyle w:val="BodyText"/>
        <w:ind w:left="137" w:right="0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BodyText"/>
        <w:ind w:left="137" w:right="0"/>
        <w:rPr>
          <w:sz w:val="24"/>
          <w:szCs w:val="24"/>
        </w:rPr>
      </w:pPr>
      <w:r>
        <w:rPr>
          <w:rFonts w:eastAsia="Calibri" w:cs="Calibri" w:ascii="Times New Roman" w:hAnsi="Times New Roman"/>
          <w:b/>
          <w:i/>
          <w:i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Elementi</w:t>
      </w:r>
      <w:r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tecnico-qualitativi</w:t>
      </w:r>
      <w:r>
        <w:rPr>
          <w:rFonts w:ascii="Times New Roman" w:hAnsi="Times New Roman"/>
          <w:b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della</w:t>
      </w:r>
      <w:r>
        <w:rPr>
          <w:rFonts w:ascii="Times New Roman" w:hAnsi="Times New Roman"/>
          <w:b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proposta</w:t>
      </w:r>
      <w:r>
        <w:rPr>
          <w:rFonts w:ascii="Times New Roman" w:hAnsi="Times New Roman"/>
          <w:b/>
          <w:i/>
          <w:iCs/>
          <w:color w:val="000000"/>
          <w:spacing w:val="-2"/>
          <w:sz w:val="24"/>
          <w:szCs w:val="24"/>
        </w:rPr>
        <w:t xml:space="preserve"> -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punteggio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massimo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 60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682" w:leader="none"/>
        </w:tabs>
        <w:spacing w:lineRule="auto" w:line="240" w:before="1" w:after="0"/>
        <w:ind w:hanging="0" w:left="498" w:right="127"/>
        <w:jc w:val="left"/>
        <w:rPr>
          <w:rFonts w:ascii="Times New Roman" w:hAnsi="Times New Roman"/>
          <w:b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240" w:before="5" w:after="0"/>
        <w:ind w:hanging="0" w:left="0" w:right="0"/>
        <w:jc w:val="left"/>
        <w:rPr>
          <w:sz w:val="24"/>
          <w:szCs w:val="24"/>
        </w:rPr>
      </w:pPr>
      <w:r>
        <w:rPr>
          <w:rFonts w:eastAsia="Aptos" w:ascii="Times New Roman" w:hAnsi="Times New Roman"/>
          <w:i/>
          <w:iCs/>
          <w:color w:val="000000"/>
          <w:spacing w:val="-10"/>
          <w:kern w:val="2"/>
          <w:sz w:val="24"/>
          <w:szCs w:val="24"/>
          <w:lang w:val="it-IT" w:eastAsia="en-US" w:bidi="ar-SA"/>
        </w:rPr>
        <w:t>a.</w:t>
      </w:r>
      <w:r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Qualità della proposta in termini di contenuto dei servizi (sportelli, eventi, comunicazione/coordinamento)</w:t>
      </w:r>
    </w:p>
    <w:p>
      <w:pPr>
        <w:pStyle w:val="Normal"/>
        <w:spacing w:before="5" w:after="0"/>
        <w:ind w:hanging="0" w:left="105" w:right="0"/>
        <w:jc w:val="left"/>
        <w:rPr>
          <w:rFonts w:ascii="Times New Roman" w:hAnsi="Times New Roman"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4"/>
          <w:szCs w:val="24"/>
        </w:rPr>
      </w:pPr>
      <w:r>
        <w:rPr>
          <w:rFonts w:eastAsia="Aptos" w:ascii="Times New Roman" w:hAnsi="Times New Roman"/>
          <w:i/>
          <w:iCs/>
          <w:color w:val="000000"/>
          <w:spacing w:val="-2"/>
          <w:kern w:val="2"/>
          <w:sz w:val="24"/>
          <w:szCs w:val="24"/>
          <w:lang w:val="it-IT" w:eastAsia="en-US" w:bidi="ar-SA"/>
        </w:rPr>
        <w:t xml:space="preserve">b.  </w:t>
      </w:r>
      <w:r>
        <w:rPr>
          <w:rFonts w:eastAsia="Aptos" w:ascii="Times New Roman" w:hAnsi="Times New Roman"/>
          <w:i/>
          <w:iCs/>
          <w:color w:val="000000"/>
          <w:spacing w:val="-10"/>
          <w:kern w:val="2"/>
          <w:sz w:val="24"/>
          <w:szCs w:val="24"/>
          <w:lang w:val="it-IT" w:eastAsia="en-US" w:bidi="ar-SA"/>
        </w:rPr>
        <w:t>Qualità della proposta e coerenza con il piano economico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Times New Roman" w:hAnsi="Times New Roman"/>
          <w:i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c. Innovatività/miglioramento della proposta rispetto a quanto richiesto dalla Sds</w:t>
      </w:r>
    </w:p>
    <w:p>
      <w:pPr>
        <w:pStyle w:val="Normal"/>
        <w:widowControl/>
        <w:suppressAutoHyphens w:val="true"/>
        <w:spacing w:lineRule="auto" w:line="240" w:before="0" w:after="0"/>
        <w:rPr>
          <w:rFonts w:ascii="Times New Roman" w:hAnsi="Times New Roman"/>
          <w:i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rPr>
          <w:sz w:val="24"/>
          <w:szCs w:val="24"/>
        </w:rPr>
      </w:pPr>
      <w:r>
        <w:rPr>
          <w:rFonts w:eastAsia="Aptos" w:ascii="Times New Roman" w:hAnsi="Times New Roman"/>
          <w:b/>
          <w:bCs/>
          <w:i/>
          <w:iCs/>
          <w:color w:val="000000"/>
          <w:kern w:val="2"/>
          <w:sz w:val="24"/>
          <w:szCs w:val="24"/>
          <w:lang w:val="it-IT" w:eastAsia="en-US" w:bidi="ar-SA"/>
        </w:rPr>
        <w:t>2. Elementi di integrazione e raccordo con il territorio</w:t>
      </w:r>
      <w:r>
        <w:rPr>
          <w:rFonts w:eastAsia="Aptos" w:ascii="Times New Roman" w:hAnsi="Times New Roman"/>
          <w:i/>
          <w:iCs/>
          <w:color w:val="000000"/>
          <w:kern w:val="2"/>
          <w:sz w:val="24"/>
          <w:szCs w:val="24"/>
          <w:lang w:val="it-IT" w:eastAsia="en-US" w:bidi="ar-SA"/>
        </w:rPr>
        <w:t xml:space="preserve"> - punteggio</w:t>
      </w:r>
      <w:r>
        <w:rPr>
          <w:rFonts w:eastAsia="Aptos" w:ascii="Times New Roman" w:hAnsi="Times New Roman"/>
          <w:i/>
          <w:iCs/>
          <w:color w:val="000000"/>
          <w:spacing w:val="-6"/>
          <w:kern w:val="2"/>
          <w:sz w:val="24"/>
          <w:szCs w:val="24"/>
          <w:lang w:val="it-IT" w:eastAsia="en-US" w:bidi="ar-SA"/>
        </w:rPr>
        <w:t xml:space="preserve"> </w:t>
      </w:r>
      <w:r>
        <w:rPr>
          <w:rFonts w:eastAsia="Aptos" w:ascii="Times New Roman" w:hAnsi="Times New Roman"/>
          <w:i/>
          <w:iCs/>
          <w:color w:val="000000"/>
          <w:kern w:val="2"/>
          <w:sz w:val="24"/>
          <w:szCs w:val="24"/>
          <w:lang w:val="it-IT" w:eastAsia="en-US" w:bidi="ar-SA"/>
        </w:rPr>
        <w:t>massimo</w:t>
      </w:r>
      <w:r>
        <w:rPr>
          <w:rFonts w:eastAsia="Aptos" w:ascii="Times New Roman" w:hAnsi="Times New Roman"/>
          <w:i/>
          <w:iCs/>
          <w:color w:val="000000"/>
          <w:spacing w:val="-6"/>
          <w:kern w:val="2"/>
          <w:sz w:val="24"/>
          <w:szCs w:val="24"/>
          <w:lang w:val="it-IT" w:eastAsia="en-US" w:bidi="ar-SA"/>
        </w:rPr>
        <w:t xml:space="preserve"> 10</w:t>
      </w:r>
      <w:r>
        <w:rPr>
          <w:rFonts w:eastAsia="Aptos" w:ascii="Times New Roman" w:hAnsi="Times New Roman"/>
          <w:i/>
          <w:iCs/>
          <w:color w:val="000000"/>
          <w:spacing w:val="-5"/>
          <w:kern w:val="2"/>
          <w:sz w:val="24"/>
          <w:szCs w:val="24"/>
          <w:lang w:val="it-IT" w:eastAsia="en-US" w:bidi="ar-SA"/>
        </w:rPr>
        <w:t xml:space="preserve"> </w:t>
      </w:r>
    </w:p>
    <w:p>
      <w:pPr>
        <w:pStyle w:val="Normal"/>
        <w:widowControl/>
        <w:suppressAutoHyphens w:val="true"/>
        <w:spacing w:lineRule="auto" w:line="240" w:before="0" w:after="0"/>
        <w:rPr>
          <w:rFonts w:ascii="Times New Roman" w:hAnsi="Times New Roman" w:eastAsia="Aptos"/>
          <w:i/>
          <w:i/>
          <w:iCs/>
          <w:color w:val="000000"/>
          <w:kern w:val="2"/>
          <w:sz w:val="24"/>
          <w:szCs w:val="24"/>
          <w:lang w:val="it-IT" w:eastAsia="en-US" w:bidi="ar-SA"/>
        </w:rPr>
      </w:pPr>
      <w:r>
        <w:rPr>
          <w:rFonts w:eastAsia="Aptos" w:ascii="Times New Roman" w:hAnsi="Times New Roman"/>
          <w:i/>
          <w:iCs/>
          <w:color w:val="000000"/>
          <w:kern w:val="2"/>
          <w:sz w:val="24"/>
          <w:szCs w:val="24"/>
          <w:lang w:val="it-IT" w:eastAsia="en-US" w:bidi="ar-SA"/>
        </w:rPr>
      </w:r>
    </w:p>
    <w:p>
      <w:pPr>
        <w:pStyle w:val="Normal"/>
        <w:widowControl/>
        <w:suppressAutoHyphens w:val="true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spacing w:lineRule="auto" w:line="240" w:before="0" w:after="0"/>
        <w:rPr>
          <w:sz w:val="24"/>
          <w:szCs w:val="24"/>
        </w:rPr>
      </w:pPr>
      <w:r>
        <w:rPr>
          <w:rFonts w:eastAsia="Aptos" w:ascii="Times New Roman" w:hAnsi="Times New Roman"/>
          <w:b/>
          <w:bCs/>
          <w:i/>
          <w:iCs/>
          <w:color w:val="000000"/>
          <w:kern w:val="2"/>
          <w:sz w:val="24"/>
          <w:szCs w:val="24"/>
          <w:lang w:val="it-IT" w:eastAsia="en-US" w:bidi="ar-SA"/>
        </w:rPr>
        <w:t xml:space="preserve">3. Soggetto proponente </w:t>
      </w:r>
      <w:r>
        <w:rPr>
          <w:rFonts w:eastAsia="Aptos" w:ascii="Times New Roman" w:hAnsi="Times New Roman"/>
          <w:b w:val="false"/>
          <w:bCs w:val="false"/>
          <w:i/>
          <w:iCs/>
          <w:color w:val="000000"/>
          <w:kern w:val="2"/>
          <w:sz w:val="24"/>
          <w:szCs w:val="24"/>
          <w:lang w:val="it-IT" w:eastAsia="en-US" w:bidi="ar-SA"/>
        </w:rPr>
        <w:t>- punteggio</w:t>
      </w:r>
      <w:r>
        <w:rPr>
          <w:rFonts w:eastAsia="Aptos" w:ascii="Times New Roman" w:hAnsi="Times New Roman"/>
          <w:b w:val="false"/>
          <w:bCs w:val="false"/>
          <w:i/>
          <w:iCs/>
          <w:color w:val="000000"/>
          <w:spacing w:val="-6"/>
          <w:kern w:val="2"/>
          <w:sz w:val="24"/>
          <w:szCs w:val="24"/>
          <w:lang w:val="it-IT" w:eastAsia="en-US" w:bidi="ar-SA"/>
        </w:rPr>
        <w:t xml:space="preserve"> </w:t>
      </w:r>
      <w:r>
        <w:rPr>
          <w:rFonts w:eastAsia="Aptos" w:ascii="Times New Roman" w:hAnsi="Times New Roman"/>
          <w:b w:val="false"/>
          <w:bCs w:val="false"/>
          <w:i/>
          <w:iCs/>
          <w:color w:val="000000"/>
          <w:kern w:val="2"/>
          <w:sz w:val="24"/>
          <w:szCs w:val="24"/>
          <w:lang w:val="it-IT" w:eastAsia="en-US" w:bidi="ar-SA"/>
        </w:rPr>
        <w:t>massimo</w:t>
      </w:r>
      <w:r>
        <w:rPr>
          <w:rFonts w:eastAsia="Aptos" w:ascii="Times New Roman" w:hAnsi="Times New Roman"/>
          <w:b w:val="false"/>
          <w:bCs w:val="false"/>
          <w:i/>
          <w:iCs/>
          <w:color w:val="000000"/>
          <w:spacing w:val="-6"/>
          <w:kern w:val="2"/>
          <w:sz w:val="24"/>
          <w:szCs w:val="24"/>
          <w:lang w:val="it-IT" w:eastAsia="en-US" w:bidi="ar-SA"/>
        </w:rPr>
        <w:t xml:space="preserve"> 30</w:t>
      </w:r>
    </w:p>
    <w:p>
      <w:pPr>
        <w:pStyle w:val="Normal"/>
        <w:widowControl/>
        <w:suppressAutoHyphens w:val="true"/>
        <w:spacing w:lineRule="auto" w:line="240" w:before="0" w:after="0"/>
        <w:rPr>
          <w:rFonts w:ascii="Times New Roman" w:hAnsi="Times New Roman" w:eastAsia="Aptos"/>
          <w:b/>
          <w:bCs/>
          <w:i/>
          <w:i/>
          <w:iCs/>
          <w:color w:val="C9211E"/>
          <w:kern w:val="2"/>
          <w:sz w:val="24"/>
          <w:szCs w:val="24"/>
          <w:lang w:val="it-IT" w:eastAsia="en-US" w:bidi="ar-SA"/>
        </w:rPr>
      </w:pPr>
      <w:r>
        <w:rPr>
          <w:rFonts w:eastAsia="Aptos" w:ascii="Times New Roman" w:hAnsi="Times New Roman"/>
          <w:b/>
          <w:bCs/>
          <w:i/>
          <w:iCs/>
          <w:color w:val="C9211E"/>
          <w:kern w:val="2"/>
          <w:sz w:val="24"/>
          <w:szCs w:val="24"/>
          <w:lang w:val="it-IT" w:eastAsia="en-US" w:bidi="ar-SA"/>
        </w:rPr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4"/>
          <w:szCs w:val="24"/>
        </w:rPr>
      </w:pPr>
      <w:r>
        <w:rPr>
          <w:rFonts w:eastAsia="Aptos" w:ascii="Times New Roman" w:hAnsi="Times New Roman"/>
          <w:i/>
          <w:iCs/>
          <w:color w:val="000000"/>
          <w:kern w:val="2"/>
          <w:sz w:val="24"/>
          <w:szCs w:val="24"/>
          <w:lang w:val="it-IT" w:eastAsia="en-US" w:bidi="ar-SA"/>
        </w:rPr>
        <w:t xml:space="preserve">3.a Esperienza maturata dal proponente sulla tematica 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Times New Roman" w:hAnsi="Times New Roman" w:eastAsia="Aptos"/>
          <w:i/>
          <w:i/>
          <w:iCs/>
          <w:color w:val="000000"/>
          <w:kern w:val="2"/>
          <w:sz w:val="24"/>
          <w:szCs w:val="24"/>
          <w:lang w:val="it-IT" w:eastAsia="en-US" w:bidi="ar-SA"/>
        </w:rPr>
      </w:pPr>
      <w:r>
        <w:rPr>
          <w:rFonts w:eastAsia="Aptos" w:ascii="Times New Roman" w:hAnsi="Times New Roman"/>
          <w:i/>
          <w:iCs/>
          <w:color w:val="000000"/>
          <w:kern w:val="2"/>
          <w:sz w:val="24"/>
          <w:szCs w:val="24"/>
          <w:lang w:val="it-IT" w:eastAsia="en-US" w:bidi="ar-SA"/>
        </w:rPr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3.b Qualità delle risorse umane (figure professionali da impiegare) 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Times New Roman" w:hAnsi="Times New Roman" w:eastAsia="Aptos"/>
          <w:i/>
          <w:i/>
          <w:iCs/>
          <w:kern w:val="2"/>
          <w:sz w:val="24"/>
          <w:szCs w:val="24"/>
          <w:lang w:val="it-IT" w:eastAsia="en-US" w:bidi="ar-SA"/>
        </w:rPr>
      </w:pPr>
      <w:r>
        <w:rPr>
          <w:rFonts w:eastAsia="Aptos" w:ascii="Times New Roman" w:hAnsi="Times New Roman"/>
          <w:i/>
          <w:iCs/>
          <w:kern w:val="2"/>
          <w:sz w:val="24"/>
          <w:szCs w:val="24"/>
          <w:lang w:val="it-IT" w:eastAsia="en-US" w:bidi="ar-SA"/>
        </w:rPr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sz w:val="24"/>
          <w:szCs w:val="24"/>
        </w:rPr>
      </w:pPr>
      <w:r>
        <w:rPr>
          <w:rFonts w:eastAsia="Aptos" w:ascii="Times New Roman" w:hAnsi="Times New Roman"/>
          <w:color w:val="000000"/>
          <w:kern w:val="2"/>
          <w:sz w:val="24"/>
          <w:szCs w:val="24"/>
          <w:lang w:val="it-IT" w:eastAsia="en-US" w:bidi="ar-SA"/>
        </w:rPr>
        <w:t>3.c Risorse economiche/strumentali messe a disposizione</w:t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Aptos"/>
          <w:color w:val="000000"/>
          <w:kern w:val="2"/>
          <w:sz w:val="24"/>
          <w:szCs w:val="24"/>
          <w:lang w:val="it-IT" w:eastAsia="en-US" w:bidi="ar-SA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57" w:leader="none"/>
        </w:tabs>
        <w:spacing w:lineRule="auto" w:line="240" w:before="0" w:after="0"/>
        <w:ind w:hanging="0" w:left="857" w:right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57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Piano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economico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857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pacing w:val="-5"/>
          <w:sz w:val="28"/>
          <w:szCs w:val="28"/>
          <w:u w:val="single"/>
        </w:rPr>
        <w:t xml:space="preserve">(si tenga presente l’orientamento economico presente nell’Avviso, art. 1 – </w:t>
      </w:r>
      <w:r>
        <w:rPr>
          <w:rFonts w:ascii="Times New Roman" w:hAnsi="Times New Roman"/>
          <w:b w:val="false"/>
          <w:bCs w:val="false"/>
          <w:i/>
          <w:iCs/>
          <w:spacing w:val="-5"/>
          <w:sz w:val="28"/>
          <w:szCs w:val="28"/>
          <w:u w:val="single"/>
        </w:rPr>
        <w:t>MAX 110.000 EURO</w:t>
      </w:r>
      <w:r>
        <w:rPr>
          <w:rFonts w:ascii="Times New Roman" w:hAnsi="Times New Roman"/>
          <w:b w:val="false"/>
          <w:bCs w:val="false"/>
          <w:i/>
          <w:iCs/>
          <w:spacing w:val="-5"/>
          <w:sz w:val="28"/>
          <w:szCs w:val="28"/>
          <w:u w:val="single"/>
        </w:rPr>
        <w:t>)</w:t>
      </w:r>
    </w:p>
    <w:p>
      <w:pPr>
        <w:pStyle w:val="BodyText"/>
        <w:spacing w:before="44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310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Tutte le spese devono essere inequivocabilmente riconducibili al servizio oggetto del presente avviso e sono riconosciute solo se previste dalla normativa vigente.</w:t>
      </w:r>
    </w:p>
    <w:p>
      <w:pPr>
        <w:pStyle w:val="Normal"/>
        <w:tabs>
          <w:tab w:val="clear" w:pos="720"/>
          <w:tab w:val="left" w:pos="310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left" w:pos="310" w:leader="none"/>
        </w:tabs>
        <w:spacing w:lineRule="auto" w:line="24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a)</w:t>
        <w:tab/>
        <w:t>SPORTELLI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93" w:leader="none"/>
        </w:tabs>
        <w:spacing w:lineRule="auto" w:line="240" w:before="0" w:after="0"/>
        <w:ind w:hanging="0" w:left="493" w:right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10363" w:type="dxa"/>
        <w:jc w:val="left"/>
        <w:tblInd w:w="1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401"/>
        <w:gridCol w:w="1599"/>
        <w:gridCol w:w="5363"/>
      </w:tblGrid>
      <w:tr>
        <w:trPr>
          <w:trHeight w:val="491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MACROVOCE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COSTI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COSTI (in €)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NOTE</w:t>
            </w:r>
          </w:p>
        </w:tc>
      </w:tr>
      <w:tr>
        <w:trPr>
          <w:trHeight w:val="494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PERSONALE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Buste paga, fatture, notule professionali, etc - quietanzate</w:t>
            </w:r>
          </w:p>
        </w:tc>
      </w:tr>
      <w:tr>
        <w:trPr>
          <w:trHeight w:val="606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b w:val="false"/>
                <w:bCs w:val="false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VIAGGI</w:t>
            </w:r>
            <w:r>
              <w:rPr>
                <w:rFonts w:ascii="Times New Roman" w:hAnsi="Times New Roman"/>
                <w:b w:val="false"/>
                <w:bCs w:val="false"/>
                <w:spacing w:val="-14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SOGGIORNI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Rimborso biglietto treno/autobus oppure auto kilometrico (come da tabella ACI)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alla sede legale/operativa</w:t>
            </w:r>
          </w:p>
        </w:tc>
      </w:tr>
      <w:tr>
        <w:trPr>
          <w:trHeight w:val="493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IMMOBILI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Quota parte affitto, etc</w:t>
            </w:r>
          </w:p>
        </w:tc>
      </w:tr>
      <w:tr>
        <w:trPr>
          <w:trHeight w:val="492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b w:val="false"/>
                <w:bCs w:val="fals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ACQUISTI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Fatture quietanzate, scontrini parlanti, etc</w:t>
            </w:r>
          </w:p>
        </w:tc>
      </w:tr>
      <w:tr>
        <w:trPr>
          <w:trHeight w:val="494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ALTRI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 xml:space="preserve"> COSTI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es. utenze, cancelleria, attrezzature, etc</w:t>
              <w:br/>
              <w:t>(max 5% del budget affidato)</w:t>
            </w:r>
          </w:p>
        </w:tc>
      </w:tr>
      <w:tr>
        <w:trPr>
          <w:trHeight w:val="491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  <w:szCs w:val="24"/>
          <w:u w:val="none"/>
        </w:rPr>
        <w:t>b) EVENTI E INCONTRI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</w:rPr>
      </w:pPr>
      <w:r>
        <w:rPr>
          <w:u w:val="none"/>
        </w:rPr>
      </w:r>
    </w:p>
    <w:tbl>
      <w:tblPr>
        <w:tblW w:w="10363" w:type="dxa"/>
        <w:jc w:val="left"/>
        <w:tblInd w:w="1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401"/>
        <w:gridCol w:w="1599"/>
        <w:gridCol w:w="5363"/>
      </w:tblGrid>
      <w:tr>
        <w:trPr>
          <w:trHeight w:val="491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MACROVOCE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COSTI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COSTI (in €)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NOTE</w:t>
            </w:r>
          </w:p>
        </w:tc>
      </w:tr>
      <w:tr>
        <w:trPr>
          <w:trHeight w:val="494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PERSONALE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Buste paga, fatture, notule professionali, etc - quietanzate</w:t>
            </w:r>
          </w:p>
        </w:tc>
      </w:tr>
      <w:tr>
        <w:trPr>
          <w:trHeight w:val="606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b w:val="false"/>
                <w:bCs w:val="false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VIAGGI</w:t>
            </w:r>
            <w:r>
              <w:rPr>
                <w:rFonts w:ascii="Times New Roman" w:hAnsi="Times New Roman"/>
                <w:b w:val="false"/>
                <w:bCs w:val="false"/>
                <w:spacing w:val="-14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SOGGIORNI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Rimborso biglietto treno/autobus oppure auto kilometrico (come da tabella ACI) dalla sede legale/operativa</w:t>
            </w:r>
          </w:p>
        </w:tc>
      </w:tr>
      <w:tr>
        <w:trPr>
          <w:trHeight w:val="493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IMMOBILI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Quota parte affitto, etc</w:t>
            </w:r>
          </w:p>
        </w:tc>
      </w:tr>
      <w:tr>
        <w:trPr>
          <w:trHeight w:val="492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b w:val="false"/>
                <w:bCs w:val="fals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ACQUISTI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Fatture quietanzate, scontrini parlanti, etc</w:t>
            </w:r>
          </w:p>
        </w:tc>
      </w:tr>
      <w:tr>
        <w:trPr>
          <w:trHeight w:val="494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ALTRI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 xml:space="preserve"> COSTI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es. utenze, cancelleria, attrezzature, etc</w:t>
              <w:br/>
              <w:t>(max 5% del budget affidato)</w:t>
            </w:r>
          </w:p>
        </w:tc>
      </w:tr>
      <w:tr>
        <w:trPr>
          <w:trHeight w:val="491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</w:rPr>
      </w:pPr>
      <w:r>
        <w:rPr>
          <w:u w:val="none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  <w:sz w:val="24"/>
          <w:szCs w:val="24"/>
          <w:u w:val="none"/>
        </w:rPr>
        <w:t>c) COMUNICAZIONE E COORDINAMENTO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</w:rPr>
      </w:pPr>
      <w:r>
        <w:rPr>
          <w:u w:val="none"/>
        </w:rPr>
      </w:r>
    </w:p>
    <w:tbl>
      <w:tblPr>
        <w:tblW w:w="10363" w:type="dxa"/>
        <w:jc w:val="left"/>
        <w:tblInd w:w="15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401"/>
        <w:gridCol w:w="1599"/>
        <w:gridCol w:w="5363"/>
      </w:tblGrid>
      <w:tr>
        <w:trPr>
          <w:trHeight w:val="491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MACROVOCE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COSTI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COSTI (in €)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NOTE</w:t>
            </w:r>
          </w:p>
        </w:tc>
      </w:tr>
      <w:tr>
        <w:trPr>
          <w:trHeight w:val="494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PERSONALE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Buste paga, fatture, notule professionali, etc - quietanzate</w:t>
            </w:r>
          </w:p>
        </w:tc>
      </w:tr>
      <w:tr>
        <w:trPr>
          <w:trHeight w:val="606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b w:val="false"/>
                <w:bCs w:val="false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VIAGGI</w:t>
            </w:r>
            <w:r>
              <w:rPr>
                <w:rFonts w:ascii="Times New Roman" w:hAnsi="Times New Roman"/>
                <w:b w:val="false"/>
                <w:bCs w:val="false"/>
                <w:spacing w:val="-14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SOGGIORNI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 xml:space="preserve">Rimborso biglietto treno/autobus oppure auto kilometrico (come da tabella ACI)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alla sede legale/operativa</w:t>
            </w:r>
          </w:p>
        </w:tc>
      </w:tr>
      <w:tr>
        <w:trPr>
          <w:trHeight w:val="493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C.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IMMOBILI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Quota parte affitto, etc</w:t>
            </w:r>
          </w:p>
        </w:tc>
      </w:tr>
      <w:tr>
        <w:trPr>
          <w:trHeight w:val="492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b w:val="false"/>
                <w:bCs w:val="false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>ACQUISTI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Fatture quietanzate, scontrini parlanti, etc</w:t>
            </w:r>
          </w:p>
        </w:tc>
      </w:tr>
      <w:tr>
        <w:trPr>
          <w:trHeight w:val="494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10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E.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ALTRI</w:t>
            </w:r>
            <w:r>
              <w:rPr>
                <w:rFonts w:ascii="Times New Roman" w:hAnsi="Times New Roman"/>
                <w:b w:val="false"/>
                <w:bCs w:val="false"/>
                <w:spacing w:val="-2"/>
                <w:sz w:val="24"/>
                <w:szCs w:val="24"/>
              </w:rPr>
              <w:t xml:space="preserve"> COSTI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es. utenze, cancelleria, attrezzature, etc</w:t>
              <w:br/>
              <w:t>(max 5% del budget affidato)</w:t>
            </w:r>
          </w:p>
        </w:tc>
      </w:tr>
      <w:tr>
        <w:trPr>
          <w:trHeight w:val="491" w:hRule="atLeast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 w:after="0"/>
              <w:ind w:left="102" w:righ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5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</w:rPr>
      </w:pPr>
      <w:r>
        <w:rPr>
          <w:u w:val="none"/>
        </w:rPr>
      </w:r>
    </w:p>
    <w:p>
      <w:pPr>
        <w:pStyle w:val="ListParagraph"/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</w:r>
    </w:p>
    <w:p>
      <w:pPr>
        <w:pStyle w:val="Normal"/>
        <w:tabs>
          <w:tab w:val="clear" w:pos="720"/>
          <w:tab w:val="left" w:pos="310" w:leader="none"/>
        </w:tabs>
        <w:spacing w:lineRule="auto" w:line="24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310" w:leader="none"/>
        </w:tabs>
        <w:spacing w:lineRule="auto" w:line="24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310" w:leader="none"/>
        </w:tabs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La Proposta progettuale </w:t>
      </w:r>
      <w:r>
        <w:rPr>
          <w:rFonts w:ascii="Times New Roman" w:hAnsi="Times New Roman"/>
          <w:sz w:val="24"/>
          <w:szCs w:val="24"/>
          <w:u w:val="single"/>
        </w:rPr>
        <w:t>esclude</w:t>
      </w:r>
      <w:r>
        <w:rPr>
          <w:rFonts w:ascii="Times New Roman" w:hAnsi="Times New Roman"/>
          <w:sz w:val="24"/>
          <w:szCs w:val="24"/>
        </w:rPr>
        <w:t xml:space="preserve"> qualsiasi forma di compenso da parte della SDS a titolo di corrispettivo, così come previsto dalla normativa regionale e nazionale, per i servizi svolti, prevedendo esclusivamente il </w:t>
      </w:r>
      <w:r>
        <w:rPr>
          <w:rFonts w:ascii="Times New Roman" w:hAnsi="Times New Roman"/>
          <w:sz w:val="24"/>
          <w:szCs w:val="24"/>
          <w:u w:val="single"/>
        </w:rPr>
        <w:t>rimborso delle spese</w:t>
      </w:r>
      <w:r>
        <w:rPr>
          <w:rFonts w:ascii="Times New Roman" w:hAnsi="Times New Roman"/>
          <w:sz w:val="24"/>
          <w:szCs w:val="24"/>
        </w:rPr>
        <w:t xml:space="preserve"> effettivamente sostenute e documentate tramite specifica rendicontazione.</w:t>
      </w:r>
    </w:p>
    <w:p>
      <w:pPr>
        <w:pStyle w:val="BodyText"/>
        <w:ind w:left="11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before="259" w:after="0"/>
        <w:ind w:left="137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4913" w:leader="none"/>
        </w:tabs>
        <w:spacing w:before="1" w:after="0"/>
        <w:ind w:left="137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(luogo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data)</w:t>
      </w:r>
      <w:r>
        <w:rPr>
          <w:rFonts w:ascii="Times New Roman" w:hAnsi="Times New Roman"/>
          <w:sz w:val="24"/>
          <w:szCs w:val="24"/>
        </w:rPr>
        <w:tab/>
        <w:t>(firma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rappresentante)</w:t>
      </w:r>
    </w:p>
    <w:p>
      <w:pPr>
        <w:pStyle w:val="BodyText"/>
        <w:spacing w:before="8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430530</wp:posOffset>
                </wp:positionH>
                <wp:positionV relativeFrom="paragraph">
                  <wp:posOffset>167640</wp:posOffset>
                </wp:positionV>
                <wp:extent cx="1591945" cy="1270"/>
                <wp:effectExtent l="0" t="5080" r="0" b="3810"/>
                <wp:wrapTopAndBottom/>
                <wp:docPr id="1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20" cy="1440"/>
                        </a:xfrm>
                        <a:custGeom>
                          <a:avLst/>
                          <a:gdLst>
                            <a:gd name="textAreaLeft" fmla="*/ 0 w 902520"/>
                            <a:gd name="textAreaRight" fmla="*/ 905400 w 902520"/>
                            <a:gd name="textAreaTop" fmla="*/ 0 h 720"/>
                            <a:gd name="textAreaBottom" fmla="*/ 15120 h 720"/>
                          </a:gdLst>
                          <a:ahLst/>
                          <a:rect l="textAreaLeft" t="textAreaTop" r="textAreaRight" b="textAreaBottom"/>
                          <a:pathLst>
                            <a:path w="1591945" h="0">
                              <a:moveTo>
                                <a:pt x="0" y="0"/>
                              </a:moveTo>
                              <a:lnTo>
                                <a:pt x="15915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3366135</wp:posOffset>
                </wp:positionH>
                <wp:positionV relativeFrom="paragraph">
                  <wp:posOffset>167640</wp:posOffset>
                </wp:positionV>
                <wp:extent cx="2273935" cy="1270"/>
                <wp:effectExtent l="0" t="5080" r="0" b="3810"/>
                <wp:wrapTopAndBottom/>
                <wp:docPr id="2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760" cy="1440"/>
                        </a:xfrm>
                        <a:custGeom>
                          <a:avLst/>
                          <a:gdLst>
                            <a:gd name="textAreaLeft" fmla="*/ 0 w 1289160"/>
                            <a:gd name="textAreaRight" fmla="*/ 1292040 w 1289160"/>
                            <a:gd name="textAreaTop" fmla="*/ 0 h 720"/>
                            <a:gd name="textAreaBottom" fmla="*/ 15120 h 720"/>
                          </a:gdLst>
                          <a:ahLst/>
                          <a:rect l="textAreaLeft" t="textAreaTop" r="textAreaRight" b="textAreaBottom"/>
                          <a:pathLst>
                            <a:path w="2273935" h="0">
                              <a:moveTo>
                                <a:pt x="0" y="0"/>
                              </a:moveTo>
                              <a:lnTo>
                                <a:pt x="227381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</w:r>
    </w:p>
    <w:p>
      <w:pPr>
        <w:pStyle w:val="ListParagraph"/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</w:r>
    </w:p>
    <w:p>
      <w:pPr>
        <w:pStyle w:val="ListParagraph"/>
        <w:tabs>
          <w:tab w:val="clear" w:pos="720"/>
          <w:tab w:val="left" w:pos="502" w:leader="none"/>
        </w:tabs>
        <w:spacing w:lineRule="auto" w:line="240" w:before="0" w:after="0"/>
        <w:ind w:hanging="0" w:left="502" w:right="0"/>
        <w:jc w:val="left"/>
        <w:rPr>
          <w:rFonts w:eastAsia="Aptos"/>
          <w:color w:val="000000"/>
          <w:kern w:val="2"/>
          <w:sz w:val="24"/>
          <w:szCs w:val="24"/>
          <w:lang w:val="it-IT" w:eastAsia="en-US" w:bidi="ar-SA"/>
        </w:rPr>
      </w:pPr>
      <w:r>
        <w:rPr>
          <w:rFonts w:eastAsia="Aptos"/>
          <w:color w:val="000000"/>
          <w:kern w:val="2"/>
          <w:sz w:val="24"/>
          <w:szCs w:val="24"/>
          <w:lang w:val="it-IT" w:eastAsia="en-US" w:bidi="ar-SA"/>
        </w:rPr>
      </w:r>
    </w:p>
    <w:p>
      <w:pPr>
        <w:pStyle w:val="BodyText"/>
        <w:ind w:left="137" w:right="0"/>
        <w:rPr>
          <w:rFonts w:ascii="Times New Roman" w:hAnsi="Times New Roman"/>
          <w:b/>
          <w:i/>
          <w:i/>
          <w:sz w:val="6"/>
        </w:rPr>
      </w:pPr>
      <w:r>
        <w:rPr>
          <w:rFonts w:ascii="Times New Roman" w:hAnsi="Times New Roman"/>
          <w:b/>
          <w:i/>
          <w:sz w:val="6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675" w:right="740" w:gutter="0" w:header="0" w:top="287" w:footer="0" w:bottom="5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to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05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37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ptos" w:hAnsi="Aptos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Application>LibreOffice/24.2.3.2$Windows_X86_64 LibreOffice_project/433d9c2ded56988e8a90e6b2e771ee4e6a5ab2ba</Application>
  <AppVersion>15.0000</AppVersion>
  <Pages>3</Pages>
  <Words>425</Words>
  <Characters>2640</Characters>
  <CharactersWithSpaces>3008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2024-08-06T14:52:00Z</dcterms:created>
  <dc:creator>Gennaro Evangelista</dc:creator>
  <dc:description/>
  <dc:language>it-IT</dc:language>
  <cp:lastModifiedBy/>
  <dcterms:modified xsi:type="dcterms:W3CDTF">2024-09-16T17:02:08Z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2024-02-14T00:00:00Z</vt:filetime>
  </property>
  <property fmtid="{D5CDD505-2E9C-101B-9397-08002B2CF9AE}" pid="5" name="Producer">
    <vt:lpwstr>LibreOffice 7.4</vt:lpwstr>
  </property>
</Properties>
</file>